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93F" w:rsidRDefault="0075593F">
      <w:pPr>
        <w:keepNext/>
        <w:jc w:val="center"/>
        <w:outlineLvl w:val="0"/>
        <w:rPr>
          <w:rFonts w:ascii="Verdana" w:hAnsi="Verdana" w:cs="Verdana"/>
          <w:b/>
          <w:bCs/>
          <w:sz w:val="28"/>
          <w:szCs w:val="28"/>
          <w:lang w:val="nl-NL" w:eastAsia="nl-NL"/>
        </w:rPr>
      </w:pPr>
      <w:r>
        <w:rPr>
          <w:rFonts w:ascii="Verdana" w:hAnsi="Verdana" w:cs="Verdana"/>
          <w:b/>
          <w:bCs/>
          <w:sz w:val="28"/>
          <w:szCs w:val="28"/>
          <w:lang w:val="nl-NL" w:eastAsia="nl-NL"/>
        </w:rPr>
        <w:t>NOTA TER VOORBEREIDING VAN DE CONFERENTIE VAN GOUVERNEURS</w:t>
      </w:r>
    </w:p>
    <w:p w:rsidR="0075593F" w:rsidRDefault="0075593F">
      <w:pPr>
        <w:rPr>
          <w:rFonts w:ascii="Verdana" w:hAnsi="Verdana" w:cs="Verdana"/>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6165"/>
      </w:tblGrid>
      <w:tr w:rsidR="0075593F">
        <w:tc>
          <w:tcPr>
            <w:tcW w:w="3047" w:type="dxa"/>
            <w:tcBorders>
              <w:top w:val="nil"/>
              <w:left w:val="nil"/>
              <w:bottom w:val="nil"/>
              <w:right w:val="nil"/>
            </w:tcBorders>
          </w:tcPr>
          <w:p w:rsidR="0075593F" w:rsidRDefault="0075593F">
            <w:pPr>
              <w:rPr>
                <w:rFonts w:ascii="Verdana" w:hAnsi="Verdana" w:cs="Verdana"/>
                <w:b/>
                <w:bCs/>
              </w:rPr>
            </w:pPr>
            <w:r>
              <w:rPr>
                <w:rFonts w:ascii="Verdana" w:hAnsi="Verdana" w:cs="Verdana"/>
                <w:b/>
                <w:bCs/>
              </w:rPr>
              <w:t>DATUM VERGADERING</w:t>
            </w:r>
          </w:p>
        </w:tc>
        <w:tc>
          <w:tcPr>
            <w:tcW w:w="6165" w:type="dxa"/>
            <w:tcBorders>
              <w:top w:val="nil"/>
              <w:left w:val="nil"/>
              <w:bottom w:val="nil"/>
              <w:right w:val="nil"/>
            </w:tcBorders>
          </w:tcPr>
          <w:p w:rsidR="0075593F" w:rsidRDefault="0075593F">
            <w:pPr>
              <w:rPr>
                <w:rFonts w:ascii="Verdana" w:hAnsi="Verdana" w:cs="Verdana"/>
              </w:rPr>
            </w:pPr>
            <w:r>
              <w:rPr>
                <w:rFonts w:ascii="Verdana" w:hAnsi="Verdana" w:cs="Verdana"/>
              </w:rPr>
              <w:t>07 mei 2014</w:t>
            </w:r>
          </w:p>
        </w:tc>
      </w:tr>
      <w:tr w:rsidR="0075593F">
        <w:tc>
          <w:tcPr>
            <w:tcW w:w="3047" w:type="dxa"/>
            <w:tcBorders>
              <w:top w:val="nil"/>
              <w:left w:val="nil"/>
              <w:bottom w:val="nil"/>
              <w:right w:val="nil"/>
            </w:tcBorders>
          </w:tcPr>
          <w:p w:rsidR="0075593F" w:rsidRDefault="0075593F">
            <w:pPr>
              <w:rPr>
                <w:rFonts w:ascii="Verdana" w:hAnsi="Verdana" w:cs="Verdana"/>
                <w:b/>
                <w:bCs/>
              </w:rPr>
            </w:pPr>
          </w:p>
        </w:tc>
        <w:tc>
          <w:tcPr>
            <w:tcW w:w="6165" w:type="dxa"/>
            <w:tcBorders>
              <w:top w:val="nil"/>
              <w:left w:val="nil"/>
              <w:bottom w:val="nil"/>
              <w:right w:val="nil"/>
            </w:tcBorders>
          </w:tcPr>
          <w:p w:rsidR="0075593F" w:rsidRDefault="0075593F">
            <w:pPr>
              <w:rPr>
                <w:rFonts w:ascii="Verdana" w:hAnsi="Verdana" w:cs="Verdana"/>
              </w:rPr>
            </w:pPr>
            <w:r>
              <w:rPr>
                <w:rFonts w:ascii="Verdana" w:hAnsi="Verdana" w:cs="Verdana"/>
              </w:rPr>
              <w:t>1404005</w:t>
            </w:r>
          </w:p>
        </w:tc>
      </w:tr>
      <w:tr w:rsidR="0075593F">
        <w:tc>
          <w:tcPr>
            <w:tcW w:w="3047" w:type="dxa"/>
            <w:tcBorders>
              <w:top w:val="nil"/>
              <w:left w:val="nil"/>
              <w:bottom w:val="nil"/>
              <w:right w:val="nil"/>
            </w:tcBorders>
          </w:tcPr>
          <w:p w:rsidR="0075593F" w:rsidRDefault="0075593F">
            <w:pPr>
              <w:rPr>
                <w:rFonts w:ascii="Verdana" w:hAnsi="Verdana" w:cs="Verdana"/>
                <w:b/>
                <w:bCs/>
              </w:rPr>
            </w:pPr>
            <w:r>
              <w:rPr>
                <w:rFonts w:ascii="Verdana" w:hAnsi="Verdana" w:cs="Verdana"/>
                <w:b/>
                <w:bCs/>
              </w:rPr>
              <w:t xml:space="preserve">AGENDAPUNT </w:t>
            </w:r>
          </w:p>
        </w:tc>
        <w:tc>
          <w:tcPr>
            <w:tcW w:w="6165" w:type="dxa"/>
            <w:tcBorders>
              <w:top w:val="nil"/>
              <w:left w:val="nil"/>
              <w:bottom w:val="nil"/>
              <w:right w:val="nil"/>
            </w:tcBorders>
          </w:tcPr>
          <w:p w:rsidR="0075593F" w:rsidRDefault="0075593F">
            <w:pPr>
              <w:rPr>
                <w:rFonts w:ascii="Verdana" w:hAnsi="Verdana" w:cs="Verdana"/>
              </w:rPr>
            </w:pPr>
            <w:r>
              <w:rPr>
                <w:rFonts w:ascii="Verdana" w:hAnsi="Verdana" w:cs="Verdana"/>
              </w:rPr>
              <w:t xml:space="preserve">Onderwerp: ANPR – blacklist – </w:t>
            </w:r>
            <w:proofErr w:type="spellStart"/>
            <w:r>
              <w:rPr>
                <w:rFonts w:ascii="Verdana" w:hAnsi="Verdana" w:cs="Verdana"/>
              </w:rPr>
              <w:t>onderzoekslijsten</w:t>
            </w:r>
            <w:proofErr w:type="spellEnd"/>
            <w:r>
              <w:rPr>
                <w:rFonts w:ascii="Verdana" w:hAnsi="Verdana" w:cs="Verdana"/>
              </w:rPr>
              <w:t xml:space="preserve"> voor </w:t>
            </w:r>
            <w:r w:rsidR="005653DB">
              <w:rPr>
                <w:rFonts w:ascii="Verdana" w:hAnsi="Verdana" w:cs="Verdana"/>
              </w:rPr>
              <w:t>“</w:t>
            </w:r>
            <w:r>
              <w:rPr>
                <w:rFonts w:ascii="Verdana" w:hAnsi="Verdana" w:cs="Verdana"/>
              </w:rPr>
              <w:t>maxifilters</w:t>
            </w:r>
            <w:r w:rsidR="005653DB">
              <w:rPr>
                <w:rFonts w:ascii="Verdana" w:hAnsi="Verdana" w:cs="Verdana"/>
              </w:rPr>
              <w:t>”</w:t>
            </w:r>
            <w:bookmarkStart w:id="0" w:name="_GoBack"/>
            <w:bookmarkEnd w:id="0"/>
            <w:r>
              <w:rPr>
                <w:rFonts w:ascii="Verdana" w:hAnsi="Verdana" w:cs="Verdana"/>
              </w:rPr>
              <w:t xml:space="preserve"> – nieuwe wetgeving gepersonaliseerde nummerplaten</w:t>
            </w:r>
          </w:p>
          <w:p w:rsidR="0075593F" w:rsidRDefault="0075593F">
            <w:pPr>
              <w:rPr>
                <w:rFonts w:ascii="Verdana" w:hAnsi="Verdana" w:cs="Verdana"/>
              </w:rPr>
            </w:pPr>
          </w:p>
        </w:tc>
      </w:tr>
      <w:tr w:rsidR="0075593F">
        <w:tc>
          <w:tcPr>
            <w:tcW w:w="3047" w:type="dxa"/>
            <w:tcBorders>
              <w:top w:val="nil"/>
              <w:left w:val="nil"/>
              <w:bottom w:val="nil"/>
              <w:right w:val="nil"/>
            </w:tcBorders>
          </w:tcPr>
          <w:p w:rsidR="0075593F" w:rsidRDefault="0075593F">
            <w:pPr>
              <w:rPr>
                <w:rFonts w:ascii="Verdana" w:hAnsi="Verdana" w:cs="Verdana"/>
                <w:b/>
                <w:bCs/>
              </w:rPr>
            </w:pPr>
          </w:p>
        </w:tc>
        <w:tc>
          <w:tcPr>
            <w:tcW w:w="6165" w:type="dxa"/>
            <w:tcBorders>
              <w:top w:val="nil"/>
              <w:left w:val="nil"/>
              <w:bottom w:val="nil"/>
              <w:right w:val="nil"/>
            </w:tcBorders>
          </w:tcPr>
          <w:p w:rsidR="0075593F" w:rsidRDefault="0075593F">
            <w:pPr>
              <w:rPr>
                <w:rFonts w:ascii="Verdana" w:hAnsi="Verdana" w:cs="Verdana"/>
              </w:rPr>
            </w:pPr>
          </w:p>
        </w:tc>
      </w:tr>
      <w:tr w:rsidR="0075593F">
        <w:tc>
          <w:tcPr>
            <w:tcW w:w="3047" w:type="dxa"/>
            <w:tcBorders>
              <w:top w:val="nil"/>
              <w:left w:val="nil"/>
              <w:bottom w:val="nil"/>
              <w:right w:val="nil"/>
            </w:tcBorders>
          </w:tcPr>
          <w:p w:rsidR="0075593F" w:rsidRDefault="0075593F">
            <w:pPr>
              <w:rPr>
                <w:rFonts w:ascii="Verdana" w:hAnsi="Verdana" w:cs="Verdana"/>
                <w:b/>
                <w:bCs/>
                <w:lang w:val="fr-FR"/>
              </w:rPr>
            </w:pPr>
            <w:r>
              <w:rPr>
                <w:rFonts w:ascii="Verdana" w:hAnsi="Verdana" w:cs="Verdana"/>
                <w:b/>
                <w:bCs/>
                <w:lang w:val="fr-FR"/>
              </w:rPr>
              <w:t>INDIENER</w:t>
            </w:r>
          </w:p>
        </w:tc>
        <w:tc>
          <w:tcPr>
            <w:tcW w:w="6165" w:type="dxa"/>
            <w:tcBorders>
              <w:top w:val="nil"/>
              <w:left w:val="nil"/>
              <w:bottom w:val="nil"/>
              <w:right w:val="nil"/>
            </w:tcBorders>
          </w:tcPr>
          <w:p w:rsidR="0075593F" w:rsidRDefault="0097352E">
            <w:pPr>
              <w:rPr>
                <w:rFonts w:ascii="Verdana" w:hAnsi="Verdana" w:cs="Verdana"/>
                <w:lang w:val="fr-FR"/>
              </w:rPr>
            </w:pPr>
            <w:r>
              <w:rPr>
                <w:rFonts w:ascii="Verdana" w:hAnsi="Verdana" w:cs="Verdana"/>
                <w:lang w:val="fr-FR"/>
              </w:rPr>
              <w:t>Gouverneur Cathy BERX</w:t>
            </w:r>
          </w:p>
        </w:tc>
      </w:tr>
      <w:tr w:rsidR="0075593F" w:rsidRPr="005653DB">
        <w:tc>
          <w:tcPr>
            <w:tcW w:w="3047" w:type="dxa"/>
            <w:tcBorders>
              <w:top w:val="nil"/>
              <w:left w:val="nil"/>
              <w:bottom w:val="nil"/>
              <w:right w:val="nil"/>
            </w:tcBorders>
          </w:tcPr>
          <w:p w:rsidR="0075593F" w:rsidRDefault="0075593F">
            <w:pPr>
              <w:rPr>
                <w:rFonts w:ascii="Verdana" w:hAnsi="Verdana" w:cs="Verdana"/>
                <w:lang w:val="fr-FR"/>
              </w:rPr>
            </w:pPr>
          </w:p>
        </w:tc>
        <w:tc>
          <w:tcPr>
            <w:tcW w:w="6165" w:type="dxa"/>
            <w:tcBorders>
              <w:top w:val="nil"/>
              <w:left w:val="nil"/>
              <w:bottom w:val="nil"/>
              <w:right w:val="nil"/>
            </w:tcBorders>
          </w:tcPr>
          <w:p w:rsidR="0075593F" w:rsidRPr="0097352E" w:rsidRDefault="0097352E">
            <w:pPr>
              <w:rPr>
                <w:rFonts w:ascii="Verdana" w:hAnsi="Verdana" w:cs="Verdana"/>
              </w:rPr>
            </w:pPr>
            <w:r>
              <w:rPr>
                <w:rFonts w:ascii="Verdana" w:hAnsi="Verdana" w:cs="Verdana"/>
              </w:rPr>
              <w:t xml:space="preserve">Contactpersoon: </w:t>
            </w:r>
            <w:r w:rsidR="0075593F">
              <w:rPr>
                <w:rFonts w:ascii="Verdana" w:hAnsi="Verdana" w:cs="Verdana"/>
              </w:rPr>
              <w:t>Linda</w:t>
            </w:r>
            <w:r>
              <w:rPr>
                <w:rFonts w:ascii="Verdana" w:hAnsi="Verdana" w:cs="Verdana"/>
              </w:rPr>
              <w:t xml:space="preserve"> ERNON</w:t>
            </w:r>
            <w:r w:rsidR="0075593F">
              <w:rPr>
                <w:rFonts w:ascii="Verdana" w:hAnsi="Verdana" w:cs="Verdana"/>
              </w:rPr>
              <w:t>- verbindingsambtenaar voor de politiediensten</w:t>
            </w:r>
            <w:r w:rsidR="00DB20D6">
              <w:rPr>
                <w:rFonts w:ascii="Verdana" w:hAnsi="Verdana" w:cs="Verdana"/>
              </w:rPr>
              <w:t xml:space="preserve"> bij de gouverneur van de provincie Antwerpen</w:t>
            </w:r>
            <w:r>
              <w:rPr>
                <w:rFonts w:ascii="Verdana" w:hAnsi="Verdana" w:cs="Verdana"/>
              </w:rPr>
              <w:br/>
              <w:t xml:space="preserve">Tel: </w:t>
            </w:r>
            <w:r w:rsidRPr="0097352E">
              <w:rPr>
                <w:rFonts w:ascii="Verdana" w:hAnsi="Verdana"/>
              </w:rPr>
              <w:t>03 204 03 29</w:t>
            </w:r>
          </w:p>
          <w:p w:rsidR="0075593F" w:rsidRDefault="0097352E">
            <w:pPr>
              <w:rPr>
                <w:rFonts w:ascii="Verdana" w:hAnsi="Verdana" w:cs="Verdana"/>
                <w:lang w:val="fr-FR"/>
              </w:rPr>
            </w:pPr>
            <w:r>
              <w:rPr>
                <w:rFonts w:ascii="Verdana" w:hAnsi="Verdana" w:cs="Verdana"/>
                <w:lang w:val="fr-FR"/>
              </w:rPr>
              <w:t xml:space="preserve">E-mail: </w:t>
            </w:r>
            <w:hyperlink r:id="rId6" w:history="1">
              <w:r w:rsidRPr="00B820AF">
                <w:rPr>
                  <w:rStyle w:val="Hyperlink"/>
                  <w:rFonts w:ascii="Verdana" w:hAnsi="Verdana" w:cs="Verdana"/>
                  <w:lang w:val="fr-FR"/>
                </w:rPr>
                <w:t>linda.ernon@fdgantwerpen.be</w:t>
              </w:r>
            </w:hyperlink>
          </w:p>
          <w:p w:rsidR="0097352E" w:rsidRDefault="0097352E">
            <w:pPr>
              <w:rPr>
                <w:rFonts w:ascii="Verdana" w:hAnsi="Verdana" w:cs="Verdana"/>
                <w:lang w:val="fr-FR"/>
              </w:rPr>
            </w:pPr>
          </w:p>
        </w:tc>
      </w:tr>
      <w:tr w:rsidR="0075593F" w:rsidRPr="005653DB">
        <w:tc>
          <w:tcPr>
            <w:tcW w:w="3047" w:type="dxa"/>
            <w:tcBorders>
              <w:top w:val="nil"/>
              <w:left w:val="nil"/>
              <w:right w:val="nil"/>
            </w:tcBorders>
          </w:tcPr>
          <w:p w:rsidR="0075593F" w:rsidRDefault="0075593F">
            <w:pPr>
              <w:rPr>
                <w:rFonts w:ascii="Verdana" w:hAnsi="Verdana" w:cs="Verdana"/>
                <w:lang w:val="fr-FR"/>
              </w:rPr>
            </w:pPr>
          </w:p>
        </w:tc>
        <w:tc>
          <w:tcPr>
            <w:tcW w:w="6165" w:type="dxa"/>
            <w:tcBorders>
              <w:top w:val="nil"/>
              <w:left w:val="nil"/>
              <w:right w:val="nil"/>
            </w:tcBorders>
          </w:tcPr>
          <w:p w:rsidR="0075593F" w:rsidRDefault="0075593F">
            <w:pPr>
              <w:rPr>
                <w:rFonts w:ascii="Verdana" w:hAnsi="Verdana" w:cs="Verdana"/>
                <w:lang w:val="fr-FR"/>
              </w:rPr>
            </w:pPr>
          </w:p>
        </w:tc>
      </w:tr>
      <w:tr w:rsidR="0075593F">
        <w:tc>
          <w:tcPr>
            <w:tcW w:w="3047" w:type="dxa"/>
            <w:tcBorders>
              <w:left w:val="nil"/>
              <w:right w:val="nil"/>
            </w:tcBorders>
          </w:tcPr>
          <w:p w:rsidR="0075593F" w:rsidRDefault="0075593F">
            <w:pPr>
              <w:pBdr>
                <w:top w:val="single" w:sz="4" w:space="0" w:color="auto"/>
              </w:pBdr>
              <w:rPr>
                <w:rFonts w:ascii="Verdana" w:hAnsi="Verdana" w:cs="Verdana"/>
                <w:b/>
                <w:bCs/>
              </w:rPr>
            </w:pPr>
            <w:r>
              <w:rPr>
                <w:rFonts w:ascii="Verdana" w:hAnsi="Verdana" w:cs="Verdana"/>
                <w:b/>
                <w:bCs/>
              </w:rPr>
              <w:t>VRAAG AAN DE CONFERENTIE</w:t>
            </w:r>
          </w:p>
        </w:tc>
        <w:tc>
          <w:tcPr>
            <w:tcW w:w="6165" w:type="dxa"/>
            <w:tcBorders>
              <w:left w:val="nil"/>
              <w:right w:val="nil"/>
            </w:tcBorders>
          </w:tcPr>
          <w:p w:rsidR="0075593F" w:rsidRDefault="0075593F">
            <w:pPr>
              <w:rPr>
                <w:rFonts w:ascii="Verdana" w:hAnsi="Verdana" w:cs="Verdana"/>
                <w:b/>
                <w:bCs/>
              </w:rPr>
            </w:pPr>
            <w:r>
              <w:rPr>
                <w:rFonts w:ascii="Verdana" w:hAnsi="Verdana" w:cs="Verdana"/>
                <w:b/>
                <w:bCs/>
              </w:rPr>
              <w:t>O    TER INFORMATIE</w:t>
            </w:r>
          </w:p>
          <w:p w:rsidR="0075593F" w:rsidRDefault="0075593F">
            <w:pPr>
              <w:rPr>
                <w:rFonts w:ascii="Verdana" w:hAnsi="Verdana" w:cs="Verdana"/>
                <w:b/>
                <w:bCs/>
              </w:rPr>
            </w:pPr>
            <w:r>
              <w:rPr>
                <w:rFonts w:ascii="Verdana" w:hAnsi="Verdana" w:cs="Verdana"/>
                <w:b/>
                <w:bCs/>
              </w:rPr>
              <w:t xml:space="preserve">O    VOOR  GOEDKEURING / BESLISSING / </w:t>
            </w:r>
          </w:p>
          <w:p w:rsidR="0075593F" w:rsidRDefault="0075593F">
            <w:pPr>
              <w:rPr>
                <w:rFonts w:ascii="Verdana" w:hAnsi="Verdana" w:cs="Verdana"/>
                <w:b/>
                <w:bCs/>
              </w:rPr>
            </w:pPr>
            <w:r>
              <w:rPr>
                <w:rFonts w:ascii="Verdana" w:hAnsi="Verdana" w:cs="Verdana"/>
                <w:b/>
                <w:bCs/>
              </w:rPr>
              <w:t xml:space="preserve">       STANDPUNTBEPALING / ADVIES</w:t>
            </w:r>
          </w:p>
          <w:p w:rsidR="0075593F" w:rsidRDefault="0075593F">
            <w:pPr>
              <w:rPr>
                <w:rFonts w:ascii="Verdana" w:hAnsi="Verdana" w:cs="Verdana"/>
                <w:b/>
                <w:bCs/>
              </w:rPr>
            </w:pPr>
            <w:r>
              <w:rPr>
                <w:rFonts w:ascii="Verdana" w:hAnsi="Verdana" w:cs="Verdana"/>
                <w:b/>
                <w:bCs/>
              </w:rPr>
              <w:t>O    ANDERE: ...</w:t>
            </w:r>
          </w:p>
          <w:p w:rsidR="0075593F" w:rsidRDefault="0075593F">
            <w:pPr>
              <w:rPr>
                <w:rFonts w:ascii="Verdana" w:hAnsi="Verdana" w:cs="Verdana"/>
              </w:rPr>
            </w:pPr>
          </w:p>
        </w:tc>
      </w:tr>
    </w:tbl>
    <w:p w:rsidR="0075593F" w:rsidRDefault="0075593F">
      <w:pPr>
        <w:rPr>
          <w:rFonts w:cs="Times New Roman"/>
        </w:rPr>
      </w:pPr>
    </w:p>
    <w:p w:rsidR="0075593F" w:rsidRDefault="0075593F">
      <w:pPr>
        <w:rPr>
          <w:rFonts w:ascii="Verdana" w:hAnsi="Verdana" w:cs="Verdana"/>
          <w:b/>
          <w:bCs/>
          <w:u w:val="single"/>
        </w:rPr>
      </w:pPr>
      <w:r>
        <w:rPr>
          <w:rFonts w:ascii="Verdana" w:hAnsi="Verdana" w:cs="Verdana"/>
          <w:b/>
          <w:bCs/>
          <w:u w:val="single"/>
        </w:rPr>
        <w:t>Probleemstelling</w:t>
      </w:r>
    </w:p>
    <w:p w:rsidR="0075593F" w:rsidRDefault="0075593F">
      <w:pPr>
        <w:rPr>
          <w:rFonts w:ascii="Verdana" w:hAnsi="Verdana" w:cs="Verdana"/>
        </w:rPr>
      </w:pPr>
      <w:r>
        <w:rPr>
          <w:rFonts w:ascii="Verdana" w:hAnsi="Verdana" w:cs="Verdana"/>
        </w:rPr>
        <w:t xml:space="preserve">De politiezone Regio Turnhout is sinds november 2009 gestart met de uitbouw van een “netwerk van bewakingscamera’s – nummerplaatlezers (ANPR). </w:t>
      </w:r>
    </w:p>
    <w:p w:rsidR="0075593F" w:rsidRDefault="0075593F">
      <w:pPr>
        <w:rPr>
          <w:rFonts w:ascii="Verdana" w:hAnsi="Verdana" w:cs="Verdana"/>
        </w:rPr>
      </w:pPr>
      <w:r>
        <w:rPr>
          <w:rFonts w:ascii="Verdana" w:hAnsi="Verdana" w:cs="Verdana"/>
        </w:rPr>
        <w:t xml:space="preserve">Andere politiezones zijn al gevolgd en zullen nog volgen. </w:t>
      </w:r>
    </w:p>
    <w:p w:rsidR="0075593F" w:rsidRPr="00B331DB" w:rsidRDefault="0075593F">
      <w:pPr>
        <w:rPr>
          <w:rFonts w:ascii="Verdana" w:hAnsi="Verdana" w:cs="Verdana"/>
        </w:rPr>
      </w:pPr>
      <w:r w:rsidRPr="00B331DB">
        <w:rPr>
          <w:rFonts w:ascii="Verdana" w:hAnsi="Verdana" w:cs="Verdana"/>
        </w:rPr>
        <w:t>De gegevens van de passanten, gedetecteerd op deze camera’s, worden aangewend voor verschillende modules, waaronder retroactieve opzoekingen, blacklistcontrole, trajectcontrole, controle op sluikverkeer van vrachtwagens, toegangscontrole bv in voetgangerszones, e.d. Voor de retroactieve opzoekingen zijn “</w:t>
      </w:r>
      <w:proofErr w:type="spellStart"/>
      <w:r w:rsidRPr="00B331DB">
        <w:rPr>
          <w:rFonts w:ascii="Verdana" w:hAnsi="Verdana" w:cs="Verdana"/>
        </w:rPr>
        <w:t>onderzoekslijsten</w:t>
      </w:r>
      <w:proofErr w:type="spellEnd"/>
      <w:r w:rsidRPr="00B331DB">
        <w:rPr>
          <w:rFonts w:ascii="Verdana" w:hAnsi="Verdana" w:cs="Verdana"/>
        </w:rPr>
        <w:t>” onontbeerlijk.</w:t>
      </w:r>
    </w:p>
    <w:p w:rsidR="0075593F" w:rsidRDefault="0075593F">
      <w:pPr>
        <w:rPr>
          <w:rFonts w:ascii="Verdana" w:hAnsi="Verdana" w:cs="Verdana"/>
        </w:rPr>
      </w:pPr>
    </w:p>
    <w:p w:rsidR="0075593F" w:rsidRDefault="0075593F">
      <w:pPr>
        <w:rPr>
          <w:rFonts w:ascii="Verdana" w:hAnsi="Verdana" w:cs="Verdana"/>
          <w:u w:val="single"/>
        </w:rPr>
      </w:pPr>
      <w:r>
        <w:rPr>
          <w:rFonts w:ascii="Verdana" w:hAnsi="Verdana" w:cs="Verdana"/>
          <w:u w:val="single"/>
        </w:rPr>
        <w:t>1.</w:t>
      </w:r>
      <w:r>
        <w:rPr>
          <w:rFonts w:ascii="Verdana" w:hAnsi="Verdana" w:cs="Verdana"/>
          <w:u w:val="single"/>
        </w:rPr>
        <w:tab/>
        <w:t>Probleem ANPR Blacklistcontrole (SIS geseinde voertuigen)</w:t>
      </w:r>
    </w:p>
    <w:p w:rsidR="0075593F" w:rsidRDefault="0075593F">
      <w:pPr>
        <w:rPr>
          <w:rFonts w:ascii="Verdana" w:hAnsi="Verdana" w:cs="Verdana"/>
        </w:rPr>
      </w:pPr>
    </w:p>
    <w:p w:rsidR="0075593F" w:rsidRDefault="0075593F">
      <w:pPr>
        <w:ind w:left="426"/>
        <w:rPr>
          <w:rFonts w:ascii="Verdana" w:hAnsi="Verdana" w:cs="Verdana"/>
        </w:rPr>
      </w:pPr>
      <w:r>
        <w:rPr>
          <w:rFonts w:ascii="Verdana" w:hAnsi="Verdana" w:cs="Verdana"/>
        </w:rPr>
        <w:t>Bij de blacklistcontrole wordt de nummerplaat van ieder voorbijrijdend voertuig gelezen en vergeleken met lijsten van op te sporen voertuigen (front office afhandeling)</w:t>
      </w:r>
    </w:p>
    <w:p w:rsidR="0075593F" w:rsidRDefault="0075593F">
      <w:pPr>
        <w:ind w:left="426"/>
        <w:rPr>
          <w:rFonts w:ascii="Verdana" w:hAnsi="Verdana" w:cs="Verdana"/>
        </w:rPr>
      </w:pPr>
      <w:r>
        <w:rPr>
          <w:rFonts w:ascii="Verdana" w:hAnsi="Verdana" w:cs="Verdana"/>
        </w:rPr>
        <w:t>Voor de blacklistcontrole beschikken de politiezones reeds over:</w:t>
      </w:r>
    </w:p>
    <w:p w:rsidR="0075593F" w:rsidRDefault="0075593F">
      <w:pPr>
        <w:ind w:left="851"/>
        <w:rPr>
          <w:rFonts w:ascii="Verdana" w:hAnsi="Verdana" w:cs="Verdana"/>
        </w:rPr>
      </w:pPr>
      <w:r>
        <w:rPr>
          <w:rFonts w:ascii="Verdana" w:hAnsi="Verdana" w:cs="Verdana"/>
        </w:rPr>
        <w:t>•</w:t>
      </w:r>
      <w:r>
        <w:rPr>
          <w:rFonts w:ascii="Verdana" w:hAnsi="Verdana" w:cs="Verdana"/>
        </w:rPr>
        <w:tab/>
        <w:t>De gestolen Belgische voertuigen en nummerplaten;</w:t>
      </w:r>
    </w:p>
    <w:p w:rsidR="0075593F" w:rsidRDefault="0075593F">
      <w:pPr>
        <w:ind w:left="851"/>
        <w:rPr>
          <w:rFonts w:ascii="Verdana" w:hAnsi="Verdana" w:cs="Verdana"/>
        </w:rPr>
      </w:pPr>
      <w:r>
        <w:rPr>
          <w:rFonts w:ascii="Verdana" w:hAnsi="Verdana" w:cs="Verdana"/>
        </w:rPr>
        <w:t>•</w:t>
      </w:r>
      <w:r>
        <w:rPr>
          <w:rFonts w:ascii="Verdana" w:hAnsi="Verdana" w:cs="Verdana"/>
        </w:rPr>
        <w:tab/>
        <w:t>In België gestolen vreemde nummerplaten en voertuigen;</w:t>
      </w:r>
    </w:p>
    <w:p w:rsidR="0075593F" w:rsidRDefault="0075593F">
      <w:pPr>
        <w:ind w:left="1418" w:hanging="567"/>
        <w:rPr>
          <w:rFonts w:ascii="Verdana" w:hAnsi="Verdana" w:cs="Verdana"/>
        </w:rPr>
      </w:pPr>
      <w:r>
        <w:rPr>
          <w:rFonts w:ascii="Verdana" w:hAnsi="Verdana" w:cs="Verdana"/>
        </w:rPr>
        <w:t>•</w:t>
      </w:r>
      <w:r>
        <w:rPr>
          <w:rFonts w:ascii="Verdana" w:hAnsi="Verdana" w:cs="Verdana"/>
        </w:rPr>
        <w:tab/>
        <w:t>Geseinde voertuigen en nummerplaten met bepaalde betrokkenheden waaraan (permanent en niet permanent) actief te nemen maatregelen zijn gekoppeld;</w:t>
      </w:r>
    </w:p>
    <w:p w:rsidR="0075593F" w:rsidRDefault="0075593F">
      <w:pPr>
        <w:ind w:left="851"/>
        <w:rPr>
          <w:rFonts w:ascii="Verdana" w:hAnsi="Verdana" w:cs="Verdana"/>
        </w:rPr>
      </w:pPr>
      <w:r>
        <w:rPr>
          <w:rFonts w:ascii="Verdana" w:hAnsi="Verdana" w:cs="Verdana"/>
        </w:rPr>
        <w:t>•</w:t>
      </w:r>
      <w:r>
        <w:rPr>
          <w:rFonts w:ascii="Verdana" w:hAnsi="Verdana" w:cs="Verdana"/>
        </w:rPr>
        <w:tab/>
        <w:t>Niet verzekerde voertuigen</w:t>
      </w:r>
    </w:p>
    <w:p w:rsidR="0075593F" w:rsidRDefault="0075593F">
      <w:pPr>
        <w:ind w:left="851"/>
        <w:rPr>
          <w:rFonts w:ascii="Verdana" w:hAnsi="Verdana" w:cs="Verdana"/>
        </w:rPr>
      </w:pPr>
      <w:r>
        <w:rPr>
          <w:rFonts w:ascii="Verdana" w:hAnsi="Verdana" w:cs="Verdana"/>
        </w:rPr>
        <w:t>•</w:t>
      </w:r>
      <w:r>
        <w:rPr>
          <w:rFonts w:ascii="Verdana" w:hAnsi="Verdana" w:cs="Verdana"/>
        </w:rPr>
        <w:tab/>
        <w:t xml:space="preserve">Niet gekeurde voertuigen </w:t>
      </w:r>
    </w:p>
    <w:p w:rsidR="0075593F" w:rsidRPr="00B331DB" w:rsidRDefault="0075593F">
      <w:pPr>
        <w:pStyle w:val="Lijstalinea"/>
        <w:numPr>
          <w:ilvl w:val="0"/>
          <w:numId w:val="1"/>
        </w:numPr>
        <w:ind w:left="1418" w:hanging="567"/>
        <w:rPr>
          <w:rFonts w:ascii="Verdana" w:hAnsi="Verdana" w:cs="Verdana"/>
        </w:rPr>
      </w:pPr>
      <w:r w:rsidRPr="00B331DB">
        <w:rPr>
          <w:rFonts w:ascii="Verdana" w:hAnsi="Verdana" w:cs="Verdana"/>
        </w:rPr>
        <w:t>De lijst met de Nederlandse gestolen voertuigen</w:t>
      </w:r>
    </w:p>
    <w:p w:rsidR="0075593F" w:rsidRPr="00B331DB" w:rsidRDefault="0075593F">
      <w:pPr>
        <w:pStyle w:val="Lijstalinea"/>
        <w:numPr>
          <w:ilvl w:val="0"/>
          <w:numId w:val="1"/>
        </w:numPr>
        <w:ind w:left="1418" w:hanging="567"/>
        <w:rPr>
          <w:rFonts w:ascii="Verdana" w:hAnsi="Verdana" w:cs="Verdana"/>
        </w:rPr>
      </w:pPr>
      <w:r w:rsidRPr="00B331DB">
        <w:rPr>
          <w:rFonts w:ascii="Verdana" w:hAnsi="Verdana" w:cs="Verdana"/>
        </w:rPr>
        <w:t xml:space="preserve">Eventueel lokale lijsten met </w:t>
      </w:r>
      <w:proofErr w:type="spellStart"/>
      <w:r w:rsidRPr="00B331DB">
        <w:rPr>
          <w:rFonts w:ascii="Verdana" w:hAnsi="Verdana" w:cs="Verdana"/>
        </w:rPr>
        <w:t>aandachtsvestigingen</w:t>
      </w:r>
      <w:proofErr w:type="spellEnd"/>
      <w:r w:rsidRPr="00B331DB">
        <w:rPr>
          <w:rFonts w:ascii="Verdana" w:hAnsi="Verdana" w:cs="Verdana"/>
        </w:rPr>
        <w:t xml:space="preserve"> op voertuigen,…</w:t>
      </w:r>
    </w:p>
    <w:p w:rsidR="0075593F" w:rsidRDefault="0075593F">
      <w:pPr>
        <w:ind w:left="426"/>
        <w:rPr>
          <w:rFonts w:ascii="Verdana" w:hAnsi="Verdana" w:cs="Verdana"/>
        </w:rPr>
      </w:pPr>
    </w:p>
    <w:p w:rsidR="0075593F" w:rsidRDefault="0075593F">
      <w:pPr>
        <w:ind w:left="426"/>
        <w:rPr>
          <w:rFonts w:ascii="Verdana" w:hAnsi="Verdana" w:cs="Verdana"/>
        </w:rPr>
      </w:pPr>
      <w:r>
        <w:rPr>
          <w:rFonts w:ascii="Verdana" w:hAnsi="Verdana" w:cs="Verdana"/>
        </w:rPr>
        <w:t xml:space="preserve">Sinds 2012 is de PZ Regio Turnhout vragende partij voor een </w:t>
      </w:r>
      <w:r w:rsidRPr="00B331DB">
        <w:rPr>
          <w:rFonts w:ascii="Verdana" w:hAnsi="Verdana" w:cs="Verdana"/>
        </w:rPr>
        <w:t>zeer belangrijke</w:t>
      </w:r>
      <w:r>
        <w:rPr>
          <w:rFonts w:ascii="Verdana" w:hAnsi="Verdana" w:cs="Verdana"/>
          <w:color w:val="FF0000"/>
        </w:rPr>
        <w:t xml:space="preserve"> </w:t>
      </w:r>
      <w:r>
        <w:rPr>
          <w:rFonts w:ascii="Verdana" w:hAnsi="Verdana" w:cs="Verdana"/>
        </w:rPr>
        <w:t>bijkomende blacklist, namelijk de Schengen Informatie Systeem (hierna SIS) geseinde nummerplaten en voertuigen.</w:t>
      </w:r>
    </w:p>
    <w:p w:rsidR="0075593F" w:rsidRDefault="0075593F">
      <w:pPr>
        <w:ind w:left="426"/>
        <w:rPr>
          <w:rFonts w:ascii="Verdana" w:hAnsi="Verdana" w:cs="Verdana"/>
        </w:rPr>
      </w:pPr>
      <w:r>
        <w:rPr>
          <w:rFonts w:ascii="Verdana" w:hAnsi="Verdana" w:cs="Verdana"/>
        </w:rPr>
        <w:t xml:space="preserve">Deze vraag werd door de Directie van de operationele politionele informatie – Beheer van de operationele informatie (hierna CGO) zorgvuldig bestudeerd en afgetoetst aan </w:t>
      </w:r>
      <w:r>
        <w:rPr>
          <w:rFonts w:ascii="Verdana" w:hAnsi="Verdana" w:cs="Verdana"/>
        </w:rPr>
        <w:lastRenderedPageBreak/>
        <w:t xml:space="preserve">het bestaande en </w:t>
      </w:r>
      <w:r w:rsidRPr="00B331DB">
        <w:rPr>
          <w:rFonts w:ascii="Verdana" w:hAnsi="Verdana" w:cs="Verdana"/>
        </w:rPr>
        <w:t>(op dat moment)</w:t>
      </w:r>
      <w:r>
        <w:rPr>
          <w:rFonts w:ascii="Verdana" w:hAnsi="Verdana" w:cs="Verdana"/>
          <w:color w:val="FF0000"/>
        </w:rPr>
        <w:t xml:space="preserve"> </w:t>
      </w:r>
      <w:r>
        <w:rPr>
          <w:rFonts w:ascii="Verdana" w:hAnsi="Verdana" w:cs="Verdana"/>
        </w:rPr>
        <w:t>toekomstig juridisch kader van SIS . Zij kwamen tot de volgende besluitvorming:</w:t>
      </w:r>
    </w:p>
    <w:p w:rsidR="0075593F" w:rsidRDefault="0075593F">
      <w:pPr>
        <w:ind w:left="426"/>
        <w:rPr>
          <w:rFonts w:ascii="Verdana" w:hAnsi="Verdana" w:cs="Verdana"/>
        </w:rPr>
      </w:pPr>
      <w:proofErr w:type="spellStart"/>
      <w:r>
        <w:rPr>
          <w:rFonts w:ascii="Verdana" w:hAnsi="Verdana" w:cs="Verdana"/>
        </w:rPr>
        <w:t>Rekeninghoudend</w:t>
      </w:r>
      <w:proofErr w:type="spellEnd"/>
      <w:r>
        <w:rPr>
          <w:rFonts w:ascii="Verdana" w:hAnsi="Verdana" w:cs="Verdana"/>
        </w:rPr>
        <w:t xml:space="preserve"> met het feit dat:</w:t>
      </w:r>
    </w:p>
    <w:p w:rsidR="0075593F" w:rsidRDefault="0075593F">
      <w:pPr>
        <w:ind w:left="1418" w:hanging="567"/>
        <w:rPr>
          <w:rFonts w:ascii="Verdana" w:hAnsi="Verdana" w:cs="Verdana"/>
        </w:rPr>
      </w:pPr>
      <w:r>
        <w:rPr>
          <w:rFonts w:ascii="Verdana" w:hAnsi="Verdana" w:cs="Verdana"/>
        </w:rPr>
        <w:t>•</w:t>
      </w:r>
      <w:r>
        <w:rPr>
          <w:rFonts w:ascii="Verdana" w:hAnsi="Verdana" w:cs="Verdana"/>
        </w:rPr>
        <w:tab/>
        <w:t>noch de wettelijke basis van SIS I noch het SIRENE handboek van SIS I enige uitdrukkelijke bepaling bevatten omtrent ANPR;</w:t>
      </w:r>
    </w:p>
    <w:p w:rsidR="0075593F" w:rsidRDefault="0075593F">
      <w:pPr>
        <w:ind w:left="1418" w:hanging="567"/>
        <w:rPr>
          <w:rFonts w:ascii="Verdana" w:hAnsi="Verdana" w:cs="Verdana"/>
        </w:rPr>
      </w:pPr>
      <w:r>
        <w:rPr>
          <w:rFonts w:ascii="Verdana" w:hAnsi="Verdana" w:cs="Verdana"/>
        </w:rPr>
        <w:t>•</w:t>
      </w:r>
      <w:r>
        <w:rPr>
          <w:rFonts w:ascii="Verdana" w:hAnsi="Verdana" w:cs="Verdana"/>
        </w:rPr>
        <w:tab/>
        <w:t>de wettelijke basis van SIS II – zij het impliciet – het gebruik van SIS voor ANPR lijkt toe te laten mits de voorwaarde van update na maximum 48 uur;</w:t>
      </w:r>
    </w:p>
    <w:p w:rsidR="0075593F" w:rsidRDefault="0075593F">
      <w:pPr>
        <w:pStyle w:val="Plattetekst2"/>
      </w:pPr>
      <w:r>
        <w:t>•</w:t>
      </w:r>
      <w:r>
        <w:tab/>
        <w:t>de ontwerptekst van het SIRENE handboek voor SIS II een hoofdstuk over ANPR omvat voor de artikelen 36 en 38 van het SIS besluit;</w:t>
      </w:r>
    </w:p>
    <w:p w:rsidR="0075593F" w:rsidRPr="00B331DB" w:rsidRDefault="0075593F">
      <w:pPr>
        <w:ind w:left="426"/>
        <w:rPr>
          <w:rFonts w:ascii="Verdana" w:hAnsi="Verdana" w:cs="Verdana"/>
        </w:rPr>
      </w:pPr>
      <w:r>
        <w:rPr>
          <w:rFonts w:ascii="Verdana" w:hAnsi="Verdana" w:cs="Verdana"/>
          <w:u w:val="single"/>
        </w:rPr>
        <w:t xml:space="preserve">Heeft CGO beslist om de uitwerking van de </w:t>
      </w:r>
      <w:proofErr w:type="spellStart"/>
      <w:r>
        <w:rPr>
          <w:rFonts w:ascii="Verdana" w:hAnsi="Verdana" w:cs="Verdana"/>
          <w:u w:val="single"/>
        </w:rPr>
        <w:t>inlezing</w:t>
      </w:r>
      <w:proofErr w:type="spellEnd"/>
      <w:r>
        <w:rPr>
          <w:rFonts w:ascii="Verdana" w:hAnsi="Verdana" w:cs="Verdana"/>
          <w:u w:val="single"/>
        </w:rPr>
        <w:t xml:space="preserve"> van SIS signaleringen in ANPR te starten onder wettelijke basis van SIS II, die van kracht zal worden bij de </w:t>
      </w:r>
      <w:proofErr w:type="spellStart"/>
      <w:r>
        <w:rPr>
          <w:rFonts w:ascii="Verdana" w:hAnsi="Verdana" w:cs="Verdana"/>
          <w:u w:val="single"/>
        </w:rPr>
        <w:t>inplaatsstelling</w:t>
      </w:r>
      <w:proofErr w:type="spellEnd"/>
      <w:r>
        <w:rPr>
          <w:rFonts w:ascii="Verdana" w:hAnsi="Verdana" w:cs="Verdana"/>
          <w:u w:val="single"/>
        </w:rPr>
        <w:t xml:space="preserve"> van het nieuwe SIS II.</w:t>
      </w:r>
      <w:r>
        <w:rPr>
          <w:rFonts w:ascii="Verdana" w:hAnsi="Verdana" w:cs="Verdana"/>
          <w:color w:val="FF0000"/>
        </w:rPr>
        <w:t xml:space="preserve"> </w:t>
      </w:r>
      <w:r w:rsidRPr="00B331DB">
        <w:rPr>
          <w:rFonts w:ascii="Verdana" w:hAnsi="Verdana" w:cs="Verdana"/>
        </w:rPr>
        <w:t xml:space="preserve">Artikel 31.3 Verordening </w:t>
      </w:r>
      <w:proofErr w:type="spellStart"/>
      <w:r w:rsidRPr="00B331DB">
        <w:rPr>
          <w:rFonts w:ascii="Verdana" w:hAnsi="Verdana" w:cs="Verdana"/>
        </w:rPr>
        <w:t>Nr</w:t>
      </w:r>
      <w:proofErr w:type="spellEnd"/>
      <w:r w:rsidRPr="00B331DB">
        <w:rPr>
          <w:rFonts w:ascii="Verdana" w:hAnsi="Verdana" w:cs="Verdana"/>
        </w:rPr>
        <w:t xml:space="preserve"> 1987/2006 van het Europees Parlement en de Raad, voorziet inderdaad in het maken van technische kopieën (van de SIS II - gegevens) voor de aanleg van offline gegevensbanken die dan maximaal 48 uren mogen gebruikt worden. Dat is precies wat er nodig is voor ANPR toepassingen.</w:t>
      </w:r>
    </w:p>
    <w:p w:rsidR="0075593F" w:rsidRDefault="0075593F">
      <w:pPr>
        <w:ind w:left="426"/>
        <w:rPr>
          <w:rFonts w:ascii="Verdana" w:hAnsi="Verdana" w:cs="Verdana"/>
        </w:rPr>
      </w:pPr>
    </w:p>
    <w:p w:rsidR="0075593F" w:rsidRDefault="0075593F">
      <w:pPr>
        <w:ind w:left="426"/>
        <w:rPr>
          <w:rFonts w:ascii="Verdana" w:hAnsi="Verdana" w:cs="Verdana"/>
        </w:rPr>
      </w:pPr>
      <w:r>
        <w:rPr>
          <w:rFonts w:ascii="Verdana" w:hAnsi="Verdana" w:cs="Verdana"/>
        </w:rPr>
        <w:t xml:space="preserve">Sinds 7 maart 2013 is SIS II in werking getreden. </w:t>
      </w:r>
    </w:p>
    <w:p w:rsidR="0075593F" w:rsidRDefault="0075593F">
      <w:pPr>
        <w:ind w:left="426"/>
        <w:rPr>
          <w:rFonts w:ascii="Verdana" w:hAnsi="Verdana" w:cs="Verdana"/>
        </w:rPr>
      </w:pPr>
    </w:p>
    <w:p w:rsidR="0075593F" w:rsidRDefault="0075593F">
      <w:pPr>
        <w:ind w:left="426"/>
        <w:rPr>
          <w:rFonts w:ascii="Verdana" w:hAnsi="Verdana" w:cs="Verdana"/>
        </w:rPr>
      </w:pPr>
      <w:r>
        <w:rPr>
          <w:rFonts w:ascii="Verdana" w:hAnsi="Verdana" w:cs="Verdana"/>
        </w:rPr>
        <w:t>Waar CGO eerst had toegezegd de uitwerking hiervan te realiseren voor het einde van de eerste semester 2013, werd de realisatie hiervan omwille van budgettaire beperkingen verschoven naar ten vroegste 2015.</w:t>
      </w:r>
    </w:p>
    <w:p w:rsidR="0075593F" w:rsidRDefault="0075593F">
      <w:pPr>
        <w:rPr>
          <w:rFonts w:ascii="Verdana" w:hAnsi="Verdana" w:cs="Verdana"/>
        </w:rPr>
      </w:pPr>
    </w:p>
    <w:p w:rsidR="0075593F" w:rsidRDefault="0075593F">
      <w:pPr>
        <w:rPr>
          <w:rFonts w:ascii="Verdana" w:hAnsi="Verdana" w:cs="Verdana"/>
          <w:u w:val="single"/>
        </w:rPr>
      </w:pPr>
      <w:r>
        <w:rPr>
          <w:rFonts w:ascii="Verdana" w:hAnsi="Verdana" w:cs="Verdana"/>
          <w:u w:val="single"/>
        </w:rPr>
        <w:t>2.</w:t>
      </w:r>
      <w:r>
        <w:rPr>
          <w:rFonts w:ascii="Verdana" w:hAnsi="Verdana" w:cs="Verdana"/>
          <w:u w:val="single"/>
        </w:rPr>
        <w:tab/>
        <w:t xml:space="preserve">Probleem </w:t>
      </w:r>
      <w:proofErr w:type="spellStart"/>
      <w:r>
        <w:rPr>
          <w:rFonts w:ascii="Verdana" w:hAnsi="Verdana" w:cs="Verdana"/>
          <w:u w:val="single"/>
        </w:rPr>
        <w:t>onderzoekslijsten</w:t>
      </w:r>
      <w:proofErr w:type="spellEnd"/>
      <w:r>
        <w:rPr>
          <w:rFonts w:ascii="Verdana" w:hAnsi="Verdana" w:cs="Verdana"/>
          <w:u w:val="single"/>
        </w:rPr>
        <w:t xml:space="preserve"> </w:t>
      </w:r>
      <w:r w:rsidRPr="00B331DB">
        <w:rPr>
          <w:rFonts w:ascii="Verdana" w:hAnsi="Verdana" w:cs="Verdana"/>
          <w:u w:val="single"/>
        </w:rPr>
        <w:t>voor retroactief onderzoek (“maxifilters”)</w:t>
      </w:r>
    </w:p>
    <w:p w:rsidR="0075593F" w:rsidRDefault="0075593F">
      <w:pPr>
        <w:rPr>
          <w:rFonts w:ascii="Verdana" w:hAnsi="Verdana" w:cs="Verdana"/>
        </w:rPr>
      </w:pPr>
    </w:p>
    <w:p w:rsidR="0075593F" w:rsidRPr="00B331DB" w:rsidRDefault="0075593F">
      <w:pPr>
        <w:ind w:left="426"/>
        <w:rPr>
          <w:rFonts w:ascii="Verdana" w:hAnsi="Verdana" w:cs="Verdana"/>
        </w:rPr>
      </w:pPr>
      <w:r>
        <w:rPr>
          <w:rFonts w:ascii="Verdana" w:hAnsi="Verdana" w:cs="Verdana"/>
        </w:rPr>
        <w:t xml:space="preserve">De </w:t>
      </w:r>
      <w:proofErr w:type="spellStart"/>
      <w:r>
        <w:rPr>
          <w:rFonts w:ascii="Verdana" w:hAnsi="Verdana" w:cs="Verdana"/>
        </w:rPr>
        <w:t>onderzoekslijsten</w:t>
      </w:r>
      <w:proofErr w:type="spellEnd"/>
      <w:r>
        <w:rPr>
          <w:rFonts w:ascii="Verdana" w:hAnsi="Verdana" w:cs="Verdana"/>
        </w:rPr>
        <w:t xml:space="preserve"> voor </w:t>
      </w:r>
      <w:r w:rsidRPr="00B331DB">
        <w:rPr>
          <w:rFonts w:ascii="Verdana" w:hAnsi="Verdana" w:cs="Verdana"/>
        </w:rPr>
        <w:t>retroactief onderzoek (maxifilter)</w:t>
      </w:r>
      <w:r>
        <w:rPr>
          <w:rFonts w:ascii="Verdana" w:hAnsi="Verdana" w:cs="Verdana"/>
        </w:rPr>
        <w:t xml:space="preserve"> krijgen een back office afhandeling, d.w.z. dat men retroactief gaat zoeken in de databank nadat er feiten zijn gepleegd.  PZ Regio Turnhout heeft een software programma geschreven dat hen toelaat om, op basis van </w:t>
      </w:r>
      <w:r w:rsidRPr="00B331DB">
        <w:rPr>
          <w:rFonts w:ascii="Verdana" w:hAnsi="Verdana" w:cs="Verdana"/>
        </w:rPr>
        <w:t>(aangeleverde) lijsten uit bronbestanden zoals de ANG, ISLP e.d., gekoppeld aan een weging met een puntensysteem, uit een massa</w:t>
      </w:r>
      <w:r>
        <w:rPr>
          <w:rFonts w:ascii="Verdana" w:hAnsi="Verdana" w:cs="Verdana"/>
        </w:rPr>
        <w:t xml:space="preserve"> </w:t>
      </w:r>
      <w:r w:rsidRPr="00B331DB">
        <w:rPr>
          <w:rFonts w:ascii="Verdana" w:hAnsi="Verdana" w:cs="Verdana"/>
        </w:rPr>
        <w:t>passanten, de op te sporen voertuigen of voertuigen van gekende daders uit te filteren.</w:t>
      </w:r>
    </w:p>
    <w:p w:rsidR="0075593F" w:rsidRDefault="0075593F">
      <w:pPr>
        <w:ind w:left="426"/>
        <w:rPr>
          <w:rFonts w:ascii="Verdana" w:hAnsi="Verdana" w:cs="Verdana"/>
        </w:rPr>
      </w:pPr>
      <w:r>
        <w:rPr>
          <w:rFonts w:ascii="Verdana" w:hAnsi="Verdana" w:cs="Verdana"/>
        </w:rPr>
        <w:t xml:space="preserve">PZ Regio Turnhout vroeg reeds 2 jaar geleden om nog over enkele extra lijsten te kunnen beschikken </w:t>
      </w:r>
      <w:r w:rsidRPr="00B331DB">
        <w:rPr>
          <w:rFonts w:ascii="Verdana" w:hAnsi="Verdana" w:cs="Verdana"/>
        </w:rPr>
        <w:t>met voertuigen van gekende daders teneinde deze</w:t>
      </w:r>
      <w:r>
        <w:rPr>
          <w:rFonts w:ascii="Verdana" w:hAnsi="Verdana" w:cs="Verdana"/>
          <w:color w:val="FF0000"/>
        </w:rPr>
        <w:t xml:space="preserve"> </w:t>
      </w:r>
      <w:r>
        <w:rPr>
          <w:rFonts w:ascii="Verdana" w:hAnsi="Verdana" w:cs="Verdana"/>
        </w:rPr>
        <w:t xml:space="preserve">te kunnen vergelijken </w:t>
      </w:r>
      <w:r w:rsidRPr="00B331DB">
        <w:rPr>
          <w:rFonts w:ascii="Verdana" w:hAnsi="Verdana" w:cs="Verdana"/>
        </w:rPr>
        <w:t xml:space="preserve">met de passanten in de buurt van de plaats van een misdrijf en binnen de gekozen tijdsvork.  Door CGO werd dit toen toegezegd doch tot op heden is hier </w:t>
      </w:r>
      <w:r>
        <w:rPr>
          <w:rFonts w:ascii="Verdana" w:hAnsi="Verdana" w:cs="Verdana"/>
        </w:rPr>
        <w:t>nog niets in gerealiseerd.</w:t>
      </w:r>
    </w:p>
    <w:p w:rsidR="0075593F" w:rsidRDefault="0075593F">
      <w:pPr>
        <w:ind w:left="426"/>
        <w:rPr>
          <w:rFonts w:ascii="Verdana" w:hAnsi="Verdana" w:cs="Verdana"/>
        </w:rPr>
      </w:pPr>
      <w:r>
        <w:rPr>
          <w:rFonts w:ascii="Verdana" w:hAnsi="Verdana" w:cs="Verdana"/>
        </w:rPr>
        <w:t>De lijsten waarvan sprake zijn:</w:t>
      </w:r>
    </w:p>
    <w:p w:rsidR="0075593F" w:rsidRDefault="0075593F">
      <w:pPr>
        <w:ind w:left="1418" w:hanging="567"/>
        <w:rPr>
          <w:rFonts w:ascii="Verdana" w:hAnsi="Verdana" w:cs="Verdana"/>
        </w:rPr>
      </w:pPr>
      <w:r>
        <w:rPr>
          <w:rFonts w:ascii="Verdana" w:hAnsi="Verdana" w:cs="Verdana"/>
        </w:rPr>
        <w:t>•</w:t>
      </w:r>
      <w:r>
        <w:rPr>
          <w:rFonts w:ascii="Verdana" w:hAnsi="Verdana" w:cs="Verdana"/>
        </w:rPr>
        <w:tab/>
      </w:r>
      <w:proofErr w:type="spellStart"/>
      <w:r>
        <w:rPr>
          <w:rFonts w:ascii="Verdana" w:hAnsi="Verdana" w:cs="Verdana"/>
        </w:rPr>
        <w:t>Onderzoekslijst</w:t>
      </w:r>
      <w:proofErr w:type="spellEnd"/>
      <w:r>
        <w:rPr>
          <w:rFonts w:ascii="Verdana" w:hAnsi="Verdana" w:cs="Verdana"/>
        </w:rPr>
        <w:t xml:space="preserve"> personen gekend in de ANG (concrete feiten + niet concrete feiten) waarbij er een nummerplaat gekoppeld is aan </w:t>
      </w:r>
      <w:r w:rsidRPr="00B331DB">
        <w:rPr>
          <w:rFonts w:ascii="Verdana" w:hAnsi="Verdana" w:cs="Verdana"/>
        </w:rPr>
        <w:t xml:space="preserve">deze </w:t>
      </w:r>
      <w:r>
        <w:rPr>
          <w:rFonts w:ascii="Verdana" w:hAnsi="Verdana" w:cs="Verdana"/>
        </w:rPr>
        <w:t>personen.</w:t>
      </w:r>
    </w:p>
    <w:p w:rsidR="0075593F" w:rsidRDefault="0075593F">
      <w:pPr>
        <w:ind w:left="1418" w:hanging="567"/>
        <w:rPr>
          <w:rFonts w:ascii="Verdana" w:hAnsi="Verdana" w:cs="Verdana"/>
        </w:rPr>
      </w:pPr>
      <w:r>
        <w:rPr>
          <w:rFonts w:ascii="Verdana" w:hAnsi="Verdana" w:cs="Verdana"/>
        </w:rPr>
        <w:t>•</w:t>
      </w:r>
      <w:r>
        <w:rPr>
          <w:rFonts w:ascii="Verdana" w:hAnsi="Verdana" w:cs="Verdana"/>
        </w:rPr>
        <w:tab/>
      </w:r>
      <w:proofErr w:type="spellStart"/>
      <w:r>
        <w:rPr>
          <w:rFonts w:ascii="Verdana" w:hAnsi="Verdana" w:cs="Verdana"/>
        </w:rPr>
        <w:t>Onderzoekslijst</w:t>
      </w:r>
      <w:proofErr w:type="spellEnd"/>
      <w:r>
        <w:rPr>
          <w:rFonts w:ascii="Verdana" w:hAnsi="Verdana" w:cs="Verdana"/>
        </w:rPr>
        <w:t xml:space="preserve"> personen gekend in de ANG, </w:t>
      </w:r>
      <w:r w:rsidRPr="00B331DB">
        <w:rPr>
          <w:rFonts w:ascii="Verdana" w:hAnsi="Verdana" w:cs="Verdana"/>
        </w:rPr>
        <w:t>waaraan</w:t>
      </w:r>
      <w:r>
        <w:rPr>
          <w:rFonts w:ascii="Verdana" w:hAnsi="Verdana" w:cs="Verdana"/>
        </w:rPr>
        <w:t xml:space="preserve"> de huidige nummerplaat DIV ingeschreven op de naam, gekoppeld is.</w:t>
      </w:r>
    </w:p>
    <w:p w:rsidR="0075593F" w:rsidRDefault="0075593F">
      <w:pPr>
        <w:ind w:left="1418" w:hanging="567"/>
        <w:rPr>
          <w:rFonts w:ascii="Verdana" w:hAnsi="Verdana" w:cs="Verdana"/>
        </w:rPr>
      </w:pPr>
      <w:r>
        <w:rPr>
          <w:rFonts w:ascii="Verdana" w:hAnsi="Verdana" w:cs="Verdana"/>
        </w:rPr>
        <w:t>•</w:t>
      </w:r>
      <w:r>
        <w:rPr>
          <w:rFonts w:ascii="Verdana" w:hAnsi="Verdana" w:cs="Verdana"/>
        </w:rPr>
        <w:tab/>
      </w:r>
      <w:proofErr w:type="spellStart"/>
      <w:r>
        <w:rPr>
          <w:rFonts w:ascii="Verdana" w:hAnsi="Verdana" w:cs="Verdana"/>
        </w:rPr>
        <w:t>Onderzoekslijst</w:t>
      </w:r>
      <w:proofErr w:type="spellEnd"/>
      <w:r>
        <w:rPr>
          <w:rFonts w:ascii="Verdana" w:hAnsi="Verdana" w:cs="Verdana"/>
        </w:rPr>
        <w:t xml:space="preserve"> voertuigen gekend in de ANG, gekoppeld aan een concreet feit of niet concreet feit voor zover de nummerplaat gekend is. </w:t>
      </w:r>
    </w:p>
    <w:p w:rsidR="0075593F" w:rsidRDefault="0075593F">
      <w:pPr>
        <w:rPr>
          <w:rFonts w:ascii="Verdana" w:hAnsi="Verdana" w:cs="Verdana"/>
        </w:rPr>
      </w:pPr>
    </w:p>
    <w:p w:rsidR="0075593F" w:rsidRDefault="0075593F">
      <w:pPr>
        <w:rPr>
          <w:rFonts w:ascii="Verdana" w:hAnsi="Verdana" w:cs="Verdana"/>
          <w:u w:val="single"/>
        </w:rPr>
      </w:pPr>
      <w:r>
        <w:rPr>
          <w:rFonts w:ascii="Verdana" w:hAnsi="Verdana" w:cs="Verdana"/>
          <w:u w:val="single"/>
        </w:rPr>
        <w:t>3.</w:t>
      </w:r>
      <w:r>
        <w:rPr>
          <w:rFonts w:ascii="Verdana" w:hAnsi="Verdana" w:cs="Verdana"/>
          <w:u w:val="single"/>
        </w:rPr>
        <w:tab/>
        <w:t>Inschrijving – gepersonaliseerde kentekenplaten</w:t>
      </w:r>
    </w:p>
    <w:p w:rsidR="0075593F" w:rsidRDefault="0075593F">
      <w:pPr>
        <w:rPr>
          <w:rFonts w:ascii="Verdana" w:hAnsi="Verdana" w:cs="Verdana"/>
        </w:rPr>
      </w:pPr>
    </w:p>
    <w:p w:rsidR="0075593F" w:rsidRDefault="0075593F">
      <w:pPr>
        <w:ind w:left="426"/>
        <w:rPr>
          <w:rFonts w:ascii="Verdana" w:hAnsi="Verdana" w:cs="Verdana"/>
        </w:rPr>
      </w:pPr>
      <w:r>
        <w:rPr>
          <w:rFonts w:ascii="Verdana" w:hAnsi="Verdana" w:cs="Verdana"/>
        </w:rPr>
        <w:t>Op 07 april 2017 werden het KB van 28 maart 2014 (tot wijziging van het KB van 20 juli 2001 en het KB van 15 maart 1968) en MB van 28 maart 2014 (tot wijziging van het KB van 23 juli 2001) gepubliceerd in het BS.</w:t>
      </w:r>
    </w:p>
    <w:p w:rsidR="0075593F" w:rsidRDefault="0075593F">
      <w:pPr>
        <w:ind w:left="426"/>
        <w:rPr>
          <w:rFonts w:ascii="Verdana" w:hAnsi="Verdana" w:cs="Verdana"/>
        </w:rPr>
      </w:pPr>
    </w:p>
    <w:p w:rsidR="0075593F" w:rsidRDefault="0075593F">
      <w:pPr>
        <w:ind w:left="426"/>
        <w:rPr>
          <w:rFonts w:ascii="Verdana" w:hAnsi="Verdana" w:cs="Verdana"/>
        </w:rPr>
      </w:pPr>
      <w:r>
        <w:rPr>
          <w:rFonts w:ascii="Verdana" w:hAnsi="Verdana" w:cs="Verdana"/>
        </w:rPr>
        <w:t>Op 31 maart 2014, treden nieuwe regels in werking met betrekking tot de gepersonaliseerde kentekenplaten. De verplichting om met het cijfer 9 te beginnen is afgeschaft en nieuwe combinaties van cijfers en letters zijn mogelijk.  Het aantal karakters dat gebruikt kan worden gaat naar 8.</w:t>
      </w:r>
    </w:p>
    <w:p w:rsidR="0075593F" w:rsidRDefault="0075593F">
      <w:pPr>
        <w:ind w:left="426"/>
        <w:rPr>
          <w:rFonts w:ascii="Verdana" w:hAnsi="Verdana" w:cs="Verdana"/>
        </w:rPr>
      </w:pPr>
      <w:r>
        <w:rPr>
          <w:rFonts w:ascii="Verdana" w:hAnsi="Verdana" w:cs="Verdana"/>
        </w:rPr>
        <w:lastRenderedPageBreak/>
        <w:t>Dit nieuwe KB, die alle mogelijke frivole combinaties toelaat, kwam tot stand zonder rekening te houden met de technologische detectiemiddelen die gangbaar ingezet worden voor verkeersveiligheid en aanpak van criminaliteit. Zulke nummerplaten zijn moeilijk leesbaar door een automatische camera.</w:t>
      </w:r>
    </w:p>
    <w:p w:rsidR="0075593F" w:rsidRDefault="0075593F">
      <w:pPr>
        <w:rPr>
          <w:rFonts w:ascii="Verdana" w:hAnsi="Verdana" w:cs="Verdana"/>
        </w:rPr>
      </w:pPr>
    </w:p>
    <w:p w:rsidR="0075593F" w:rsidRDefault="0075593F">
      <w:pPr>
        <w:rPr>
          <w:rFonts w:ascii="Verdana" w:hAnsi="Verdana" w:cs="Verdana"/>
        </w:rPr>
      </w:pPr>
    </w:p>
    <w:p w:rsidR="0075593F" w:rsidRDefault="0075593F">
      <w:pPr>
        <w:pBdr>
          <w:bottom w:val="single" w:sz="4" w:space="1" w:color="auto"/>
        </w:pBdr>
        <w:rPr>
          <w:rFonts w:ascii="Verdana" w:hAnsi="Verdana" w:cs="Verdana"/>
        </w:rPr>
      </w:pPr>
    </w:p>
    <w:p w:rsidR="0075593F" w:rsidRDefault="0075593F">
      <w:pPr>
        <w:rPr>
          <w:rFonts w:ascii="Verdana" w:hAnsi="Verdana" w:cs="Verdana"/>
        </w:rPr>
      </w:pPr>
    </w:p>
    <w:p w:rsidR="0075593F" w:rsidRDefault="0075593F">
      <w:pPr>
        <w:rPr>
          <w:rFonts w:ascii="Verdana" w:hAnsi="Verdana" w:cs="Verdana"/>
          <w:b/>
          <w:bCs/>
          <w:sz w:val="22"/>
          <w:szCs w:val="22"/>
          <w:u w:val="single"/>
        </w:rPr>
      </w:pPr>
      <w:r>
        <w:rPr>
          <w:rFonts w:ascii="Verdana" w:hAnsi="Verdana" w:cs="Verdana"/>
          <w:b/>
          <w:bCs/>
          <w:sz w:val="22"/>
          <w:szCs w:val="22"/>
          <w:u w:val="single"/>
        </w:rPr>
        <w:t>Toelichting:</w:t>
      </w:r>
    </w:p>
    <w:p w:rsidR="0075593F" w:rsidRDefault="0075593F">
      <w:pPr>
        <w:rPr>
          <w:rFonts w:ascii="Verdana" w:hAnsi="Verdana" w:cs="Verdana"/>
        </w:rPr>
      </w:pPr>
    </w:p>
    <w:p w:rsidR="0075593F" w:rsidRDefault="0075593F">
      <w:pPr>
        <w:rPr>
          <w:rFonts w:ascii="Verdana" w:hAnsi="Verdana" w:cs="Verdana"/>
        </w:rPr>
      </w:pPr>
      <w:r>
        <w:rPr>
          <w:rFonts w:ascii="Verdana" w:hAnsi="Verdana" w:cs="Verdana"/>
        </w:rPr>
        <w:t>De operationele meerwaarde van het ter beschikking stellen van de SIS  geseinde voertuigen kan moeilijk betwist worden.</w:t>
      </w:r>
    </w:p>
    <w:p w:rsidR="0075593F" w:rsidRPr="00B331DB" w:rsidRDefault="0075593F">
      <w:pPr>
        <w:rPr>
          <w:rFonts w:ascii="Verdana" w:hAnsi="Verdana" w:cs="Verdana"/>
        </w:rPr>
      </w:pPr>
      <w:r>
        <w:rPr>
          <w:rFonts w:ascii="Verdana" w:hAnsi="Verdana" w:cs="Verdana"/>
        </w:rPr>
        <w:t xml:space="preserve">Het overschrijden van de landsgrenzen met een gestolen voertuig of met </w:t>
      </w:r>
      <w:r>
        <w:rPr>
          <w:rFonts w:ascii="Verdana" w:hAnsi="Verdana" w:cs="Verdana"/>
          <w:strike/>
        </w:rPr>
        <w:t>gestolen</w:t>
      </w:r>
      <w:r>
        <w:rPr>
          <w:rFonts w:ascii="Verdana" w:hAnsi="Verdana" w:cs="Verdana"/>
        </w:rPr>
        <w:t xml:space="preserve"> voertuigen met gestolen nummerplaten om al dan niet een ander misdrijf te plegen is een probleem dat exponentieel toeneemt. Snelheid en technologie is cruciaal voor de detectie van zulke voertuigen.  Het inlezen van SIS geseinde voertuigen en nummerplaten in de camera’s laat toe om </w:t>
      </w:r>
      <w:r w:rsidRPr="00B331DB">
        <w:rPr>
          <w:rFonts w:ascii="Verdana" w:hAnsi="Verdana" w:cs="Verdana"/>
        </w:rPr>
        <w:t>meteen</w:t>
      </w:r>
      <w:r>
        <w:rPr>
          <w:rFonts w:ascii="Verdana" w:hAnsi="Verdana" w:cs="Verdana"/>
        </w:rPr>
        <w:t xml:space="preserve"> te anticiperen </w:t>
      </w:r>
      <w:r w:rsidRPr="00B331DB">
        <w:rPr>
          <w:rFonts w:ascii="Verdana" w:hAnsi="Verdana" w:cs="Verdana"/>
        </w:rPr>
        <w:t>en om deze voertuigen trachten te onderscheppen.</w:t>
      </w:r>
    </w:p>
    <w:p w:rsidR="0075593F" w:rsidRPr="00B331DB" w:rsidRDefault="0075593F">
      <w:pPr>
        <w:rPr>
          <w:rFonts w:ascii="Verdana" w:hAnsi="Verdana" w:cs="Verdana"/>
        </w:rPr>
      </w:pPr>
      <w:r>
        <w:rPr>
          <w:rFonts w:ascii="Verdana" w:hAnsi="Verdana" w:cs="Verdana"/>
        </w:rPr>
        <w:t xml:space="preserve">De noodzaak om relevante </w:t>
      </w:r>
      <w:proofErr w:type="spellStart"/>
      <w:r>
        <w:rPr>
          <w:rFonts w:ascii="Verdana" w:hAnsi="Verdana" w:cs="Verdana"/>
        </w:rPr>
        <w:t>onderzoekslijsten</w:t>
      </w:r>
      <w:proofErr w:type="spellEnd"/>
      <w:r>
        <w:rPr>
          <w:rFonts w:ascii="Verdana" w:hAnsi="Verdana" w:cs="Verdana"/>
        </w:rPr>
        <w:t xml:space="preserve"> voor maxifilters ter beschikking te stellen, dienstig voor retroactief onderzoek, kan ook moeilijk betwist worden. </w:t>
      </w:r>
      <w:r w:rsidRPr="00B331DB">
        <w:rPr>
          <w:rFonts w:ascii="Verdana" w:hAnsi="Verdana" w:cs="Verdana"/>
        </w:rPr>
        <w:t>Thans zouden de nummerplaten van alle passanten immers ook kunnen opgezocht worden in DIV, vervolgens de houder ervan in de ANG, de inwonende familieleden van de houder in het RRN, vervolgens nazicht van deze familieleden in de ANG, e.d. Qua aantal passanten is het evenwel onmogelijk om dit één voor één handmatig te doen. Dit werkproces moet geautomatiseerd kunnen verlopen (</w:t>
      </w:r>
      <w:proofErr w:type="spellStart"/>
      <w:r w:rsidRPr="00B331DB">
        <w:rPr>
          <w:rFonts w:ascii="Verdana" w:hAnsi="Verdana" w:cs="Verdana"/>
        </w:rPr>
        <w:t>cfr</w:t>
      </w:r>
      <w:proofErr w:type="spellEnd"/>
      <w:r w:rsidRPr="00B331DB">
        <w:rPr>
          <w:rFonts w:ascii="Verdana" w:hAnsi="Verdana" w:cs="Verdana"/>
        </w:rPr>
        <w:t xml:space="preserve"> “maxifilters”).</w:t>
      </w:r>
    </w:p>
    <w:p w:rsidR="0075593F" w:rsidRPr="00B331DB" w:rsidRDefault="0075593F">
      <w:pPr>
        <w:rPr>
          <w:rFonts w:ascii="Verdana" w:hAnsi="Verdana" w:cs="Verdana"/>
        </w:rPr>
      </w:pPr>
    </w:p>
    <w:p w:rsidR="0075593F" w:rsidRDefault="0075593F">
      <w:pPr>
        <w:rPr>
          <w:rFonts w:ascii="Verdana" w:hAnsi="Verdana" w:cs="Verdana"/>
        </w:rPr>
      </w:pPr>
      <w:r>
        <w:rPr>
          <w:rFonts w:ascii="Verdana" w:hAnsi="Verdana" w:cs="Verdana"/>
        </w:rPr>
        <w:t xml:space="preserve">Laatst benadrukte Mevrouw </w:t>
      </w:r>
      <w:proofErr w:type="spellStart"/>
      <w:r>
        <w:rPr>
          <w:rFonts w:ascii="Verdana" w:hAnsi="Verdana" w:cs="Verdana"/>
        </w:rPr>
        <w:t>Milquet</w:t>
      </w:r>
      <w:proofErr w:type="spellEnd"/>
      <w:r>
        <w:rPr>
          <w:rFonts w:ascii="Verdana" w:hAnsi="Verdana" w:cs="Verdana"/>
        </w:rPr>
        <w:t xml:space="preserve"> het belang van ANPR en het ANPR netwerk bij de aanpak van de rondtrekkende dadergroepen en de grenscriminaliteit. </w:t>
      </w:r>
    </w:p>
    <w:p w:rsidR="0075593F" w:rsidRDefault="0075593F">
      <w:pPr>
        <w:rPr>
          <w:rFonts w:ascii="Verdana" w:hAnsi="Verdana" w:cs="Verdana"/>
        </w:rPr>
      </w:pPr>
      <w:r>
        <w:rPr>
          <w:rFonts w:ascii="Verdana" w:hAnsi="Verdana" w:cs="Verdana"/>
        </w:rPr>
        <w:t>In alle provincies worden gesprekken gevoerd om ANPR camera’s in netwerken met elkaar te verbinden en de strijd aan te gaan tegen grenscriminaliteit en de rondtrekkende daders.</w:t>
      </w:r>
    </w:p>
    <w:p w:rsidR="0075593F" w:rsidRDefault="0075593F">
      <w:pPr>
        <w:rPr>
          <w:rFonts w:ascii="Verdana" w:hAnsi="Verdana" w:cs="Verdana"/>
        </w:rPr>
      </w:pPr>
      <w:r>
        <w:rPr>
          <w:rFonts w:ascii="Verdana" w:hAnsi="Verdana" w:cs="Verdana"/>
        </w:rPr>
        <w:t xml:space="preserve">De technologische middelen zijn voorhanden om de strijd aan te binden tegen de georganiseerde criminaliteit. ANPR cameranetwerken betekenen niets zonder degelijke </w:t>
      </w:r>
      <w:proofErr w:type="spellStart"/>
      <w:r>
        <w:rPr>
          <w:rFonts w:ascii="Verdana" w:hAnsi="Verdana" w:cs="Verdana"/>
        </w:rPr>
        <w:t>blacklists</w:t>
      </w:r>
      <w:proofErr w:type="spellEnd"/>
      <w:r>
        <w:rPr>
          <w:rFonts w:ascii="Verdana" w:hAnsi="Verdana" w:cs="Verdana"/>
        </w:rPr>
        <w:t xml:space="preserve"> en de mogelijkheid om retroactief onderzoek te kunnen doen.</w:t>
      </w:r>
    </w:p>
    <w:p w:rsidR="0075593F" w:rsidRDefault="0075593F">
      <w:pPr>
        <w:rPr>
          <w:rFonts w:ascii="Verdana" w:hAnsi="Verdana" w:cs="Verdana"/>
        </w:rPr>
      </w:pPr>
    </w:p>
    <w:p w:rsidR="0075593F" w:rsidRDefault="0075593F">
      <w:pPr>
        <w:pBdr>
          <w:bottom w:val="single" w:sz="4" w:space="1" w:color="auto"/>
        </w:pBdr>
        <w:rPr>
          <w:rFonts w:ascii="Verdana" w:hAnsi="Verdana" w:cs="Verdana"/>
        </w:rPr>
      </w:pPr>
    </w:p>
    <w:p w:rsidR="0075593F" w:rsidRDefault="0075593F">
      <w:pPr>
        <w:rPr>
          <w:rFonts w:ascii="Verdana" w:hAnsi="Verdana" w:cs="Verdana"/>
          <w:b/>
          <w:bCs/>
          <w:sz w:val="22"/>
          <w:szCs w:val="22"/>
          <w:u w:val="single"/>
        </w:rPr>
      </w:pPr>
    </w:p>
    <w:p w:rsidR="0075593F" w:rsidRDefault="0075593F">
      <w:pPr>
        <w:rPr>
          <w:rFonts w:ascii="Verdana" w:hAnsi="Verdana" w:cs="Verdana"/>
          <w:b/>
          <w:bCs/>
          <w:sz w:val="22"/>
          <w:szCs w:val="22"/>
          <w:u w:val="single"/>
        </w:rPr>
      </w:pPr>
      <w:r>
        <w:rPr>
          <w:rFonts w:ascii="Verdana" w:hAnsi="Verdana" w:cs="Verdana"/>
          <w:b/>
          <w:bCs/>
          <w:sz w:val="22"/>
          <w:szCs w:val="22"/>
          <w:u w:val="single"/>
        </w:rPr>
        <w:t>Concreet voorstel / voorstel van notificatie in het verslag:</w:t>
      </w:r>
    </w:p>
    <w:p w:rsidR="0075593F" w:rsidRDefault="0075593F">
      <w:pPr>
        <w:rPr>
          <w:rFonts w:ascii="Verdana" w:hAnsi="Verdana" w:cs="Verdana"/>
        </w:rPr>
      </w:pPr>
    </w:p>
    <w:p w:rsidR="0075593F" w:rsidRDefault="0075593F">
      <w:pPr>
        <w:rPr>
          <w:rFonts w:ascii="Verdana" w:hAnsi="Verdana" w:cs="Verdana"/>
        </w:rPr>
      </w:pPr>
      <w:r>
        <w:rPr>
          <w:rFonts w:ascii="Verdana" w:hAnsi="Verdana" w:cs="Verdana"/>
        </w:rPr>
        <w:t>Kan de M</w:t>
      </w:r>
      <w:r w:rsidR="00DB20D6">
        <w:rPr>
          <w:rFonts w:ascii="Verdana" w:hAnsi="Verdana" w:cs="Verdana"/>
        </w:rPr>
        <w:t xml:space="preserve">inister van Binnenlandse Zaken </w:t>
      </w:r>
      <w:r>
        <w:rPr>
          <w:rFonts w:ascii="Verdana" w:hAnsi="Verdana" w:cs="Verdana"/>
        </w:rPr>
        <w:t xml:space="preserve">Mevrouw </w:t>
      </w:r>
      <w:proofErr w:type="spellStart"/>
      <w:r>
        <w:rPr>
          <w:rFonts w:ascii="Verdana" w:hAnsi="Verdana" w:cs="Verdana"/>
        </w:rPr>
        <w:t>Milquet</w:t>
      </w:r>
      <w:proofErr w:type="spellEnd"/>
      <w:r>
        <w:rPr>
          <w:rFonts w:ascii="Verdana" w:hAnsi="Verdana" w:cs="Verdana"/>
        </w:rPr>
        <w:t xml:space="preserve"> in dit dossier bemiddelen, zodat de uitwerking van zowel de </w:t>
      </w:r>
      <w:proofErr w:type="spellStart"/>
      <w:r>
        <w:rPr>
          <w:rFonts w:ascii="Verdana" w:hAnsi="Verdana" w:cs="Verdana"/>
        </w:rPr>
        <w:t>inlezing</w:t>
      </w:r>
      <w:proofErr w:type="spellEnd"/>
      <w:r>
        <w:rPr>
          <w:rFonts w:ascii="Verdana" w:hAnsi="Verdana" w:cs="Verdana"/>
        </w:rPr>
        <w:t xml:space="preserve"> van SIS signaleringen in ANPR als het aanbieden van relevante </w:t>
      </w:r>
      <w:proofErr w:type="spellStart"/>
      <w:r>
        <w:rPr>
          <w:rFonts w:ascii="Verdana" w:hAnsi="Verdana" w:cs="Verdana"/>
        </w:rPr>
        <w:t>onderzoekslijsten</w:t>
      </w:r>
      <w:proofErr w:type="spellEnd"/>
      <w:r>
        <w:rPr>
          <w:rFonts w:ascii="Verdana" w:hAnsi="Verdana" w:cs="Verdana"/>
        </w:rPr>
        <w:t xml:space="preserve"> voor </w:t>
      </w:r>
      <w:r w:rsidRPr="00B331DB">
        <w:rPr>
          <w:rFonts w:ascii="Verdana" w:hAnsi="Verdana" w:cs="Verdana"/>
        </w:rPr>
        <w:t>retroactief onderzoek</w:t>
      </w:r>
      <w:r>
        <w:rPr>
          <w:rFonts w:ascii="Verdana" w:hAnsi="Verdana" w:cs="Verdana"/>
          <w:color w:val="FF0000"/>
        </w:rPr>
        <w:t xml:space="preserve"> </w:t>
      </w:r>
      <w:r w:rsidRPr="0097352E">
        <w:rPr>
          <w:rFonts w:ascii="Verdana" w:hAnsi="Verdana" w:cs="Verdana"/>
        </w:rPr>
        <w:t>(“</w:t>
      </w:r>
      <w:r>
        <w:rPr>
          <w:rFonts w:ascii="Verdana" w:hAnsi="Verdana" w:cs="Verdana"/>
        </w:rPr>
        <w:t>maxifilters”) kan besp</w:t>
      </w:r>
      <w:r w:rsidR="0097352E">
        <w:rPr>
          <w:rFonts w:ascii="Verdana" w:hAnsi="Verdana" w:cs="Verdana"/>
        </w:rPr>
        <w:t>oedigd worden?</w:t>
      </w:r>
    </w:p>
    <w:p w:rsidR="0075593F" w:rsidRDefault="0075593F">
      <w:pPr>
        <w:rPr>
          <w:rFonts w:ascii="Verdana" w:hAnsi="Verdana" w:cs="Verdana"/>
        </w:rPr>
      </w:pPr>
    </w:p>
    <w:p w:rsidR="0075593F" w:rsidRDefault="0075593F">
      <w:pPr>
        <w:rPr>
          <w:rFonts w:ascii="Verdana" w:hAnsi="Verdana" w:cs="Verdana"/>
        </w:rPr>
      </w:pPr>
      <w:r>
        <w:rPr>
          <w:rFonts w:ascii="Verdana" w:hAnsi="Verdana" w:cs="Verdana"/>
        </w:rPr>
        <w:t>Kan het KB van 07 april 2014 en het MB van 28 maart 2014 betreffende inschrijving van voertu</w:t>
      </w:r>
      <w:r w:rsidR="0097352E">
        <w:rPr>
          <w:rFonts w:ascii="Verdana" w:hAnsi="Verdana" w:cs="Verdana"/>
        </w:rPr>
        <w:t>igen enigszins aangepast worden?</w:t>
      </w:r>
    </w:p>
    <w:p w:rsidR="0075593F" w:rsidRDefault="0075593F">
      <w:pPr>
        <w:rPr>
          <w:rFonts w:ascii="Verdana" w:hAnsi="Verdana" w:cs="Verdana"/>
        </w:rPr>
      </w:pPr>
    </w:p>
    <w:p w:rsidR="0075593F" w:rsidRDefault="0075593F">
      <w:pPr>
        <w:rPr>
          <w:rFonts w:ascii="Verdana" w:hAnsi="Verdana" w:cs="Verdana"/>
        </w:rPr>
      </w:pPr>
      <w:r>
        <w:rPr>
          <w:rFonts w:ascii="Verdana" w:hAnsi="Verdana" w:cs="Verdana"/>
        </w:rPr>
        <w:t>BIJLAGEN:</w:t>
      </w:r>
    </w:p>
    <w:p w:rsidR="0075593F" w:rsidRDefault="0075593F">
      <w:pPr>
        <w:rPr>
          <w:rFonts w:ascii="Verdana" w:hAnsi="Verdana" w:cs="Verdana"/>
        </w:rPr>
      </w:pPr>
      <w:r>
        <w:rPr>
          <w:rFonts w:ascii="Verdana" w:hAnsi="Verdana" w:cs="Verdana"/>
        </w:rPr>
        <w:t>Geen</w:t>
      </w:r>
    </w:p>
    <w:p w:rsidR="0075593F" w:rsidRDefault="0075593F">
      <w:pPr>
        <w:rPr>
          <w:rFonts w:ascii="Verdana" w:hAnsi="Verdana" w:cs="Verdana"/>
        </w:rPr>
      </w:pPr>
    </w:p>
    <w:p w:rsidR="0075593F" w:rsidRDefault="0075593F">
      <w:pPr>
        <w:rPr>
          <w:rFonts w:ascii="Verdana" w:hAnsi="Verdana" w:cs="Verdana"/>
        </w:rPr>
      </w:pPr>
    </w:p>
    <w:p w:rsidR="0075593F" w:rsidRDefault="0075593F">
      <w:pPr>
        <w:rPr>
          <w:rFonts w:ascii="Verdana" w:hAnsi="Verdana" w:cs="Verdana"/>
          <w:sz w:val="22"/>
          <w:szCs w:val="22"/>
        </w:rPr>
      </w:pPr>
    </w:p>
    <w:p w:rsidR="0075593F" w:rsidRDefault="0075593F">
      <w:pPr>
        <w:rPr>
          <w:rFonts w:ascii="Verdana" w:hAnsi="Verdana" w:cs="Verdana"/>
          <w:sz w:val="22"/>
          <w:szCs w:val="22"/>
        </w:rPr>
      </w:pPr>
    </w:p>
    <w:p w:rsidR="0075593F" w:rsidRDefault="0075593F">
      <w:pPr>
        <w:rPr>
          <w:rFonts w:ascii="Verdana" w:hAnsi="Verdana" w:cs="Verdana"/>
          <w:sz w:val="22"/>
          <w:szCs w:val="22"/>
        </w:rPr>
      </w:pPr>
    </w:p>
    <w:sectPr w:rsidR="0075593F" w:rsidSect="007559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C169A"/>
    <w:multiLevelType w:val="hybridMultilevel"/>
    <w:tmpl w:val="850C81C8"/>
    <w:lvl w:ilvl="0" w:tplc="08130001">
      <w:start w:val="1"/>
      <w:numFmt w:val="bullet"/>
      <w:lvlText w:val=""/>
      <w:lvlJc w:val="left"/>
      <w:pPr>
        <w:ind w:left="1650" w:hanging="360"/>
      </w:pPr>
      <w:rPr>
        <w:rFonts w:ascii="Symbol" w:hAnsi="Symbol" w:hint="default"/>
      </w:rPr>
    </w:lvl>
    <w:lvl w:ilvl="1" w:tplc="08130003">
      <w:start w:val="1"/>
      <w:numFmt w:val="bullet"/>
      <w:lvlText w:val="o"/>
      <w:lvlJc w:val="left"/>
      <w:pPr>
        <w:ind w:left="2370" w:hanging="360"/>
      </w:pPr>
      <w:rPr>
        <w:rFonts w:ascii="Courier New" w:hAnsi="Courier New" w:cs="Courier New" w:hint="default"/>
      </w:rPr>
    </w:lvl>
    <w:lvl w:ilvl="2" w:tplc="08130005">
      <w:start w:val="1"/>
      <w:numFmt w:val="bullet"/>
      <w:lvlText w:val=""/>
      <w:lvlJc w:val="left"/>
      <w:pPr>
        <w:ind w:left="3090" w:hanging="360"/>
      </w:pPr>
      <w:rPr>
        <w:rFonts w:ascii="Wingdings" w:hAnsi="Wingdings" w:cs="Wingdings" w:hint="default"/>
      </w:rPr>
    </w:lvl>
    <w:lvl w:ilvl="3" w:tplc="08130001">
      <w:start w:val="1"/>
      <w:numFmt w:val="bullet"/>
      <w:lvlText w:val=""/>
      <w:lvlJc w:val="left"/>
      <w:pPr>
        <w:ind w:left="3810" w:hanging="360"/>
      </w:pPr>
      <w:rPr>
        <w:rFonts w:ascii="Symbol" w:hAnsi="Symbol" w:cs="Symbol" w:hint="default"/>
      </w:rPr>
    </w:lvl>
    <w:lvl w:ilvl="4" w:tplc="08130003">
      <w:start w:val="1"/>
      <w:numFmt w:val="bullet"/>
      <w:lvlText w:val="o"/>
      <w:lvlJc w:val="left"/>
      <w:pPr>
        <w:ind w:left="4530" w:hanging="360"/>
      </w:pPr>
      <w:rPr>
        <w:rFonts w:ascii="Courier New" w:hAnsi="Courier New" w:cs="Courier New" w:hint="default"/>
      </w:rPr>
    </w:lvl>
    <w:lvl w:ilvl="5" w:tplc="08130005">
      <w:start w:val="1"/>
      <w:numFmt w:val="bullet"/>
      <w:lvlText w:val=""/>
      <w:lvlJc w:val="left"/>
      <w:pPr>
        <w:ind w:left="5250" w:hanging="360"/>
      </w:pPr>
      <w:rPr>
        <w:rFonts w:ascii="Wingdings" w:hAnsi="Wingdings" w:cs="Wingdings" w:hint="default"/>
      </w:rPr>
    </w:lvl>
    <w:lvl w:ilvl="6" w:tplc="08130001">
      <w:start w:val="1"/>
      <w:numFmt w:val="bullet"/>
      <w:lvlText w:val=""/>
      <w:lvlJc w:val="left"/>
      <w:pPr>
        <w:ind w:left="5970" w:hanging="360"/>
      </w:pPr>
      <w:rPr>
        <w:rFonts w:ascii="Symbol" w:hAnsi="Symbol" w:cs="Symbol" w:hint="default"/>
      </w:rPr>
    </w:lvl>
    <w:lvl w:ilvl="7" w:tplc="08130003">
      <w:start w:val="1"/>
      <w:numFmt w:val="bullet"/>
      <w:lvlText w:val="o"/>
      <w:lvlJc w:val="left"/>
      <w:pPr>
        <w:ind w:left="6690" w:hanging="360"/>
      </w:pPr>
      <w:rPr>
        <w:rFonts w:ascii="Courier New" w:hAnsi="Courier New" w:cs="Courier New" w:hint="default"/>
      </w:rPr>
    </w:lvl>
    <w:lvl w:ilvl="8" w:tplc="08130005">
      <w:start w:val="1"/>
      <w:numFmt w:val="bullet"/>
      <w:lvlText w:val=""/>
      <w:lvlJc w:val="left"/>
      <w:pPr>
        <w:ind w:left="741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93F"/>
    <w:rsid w:val="005653DB"/>
    <w:rsid w:val="0075593F"/>
    <w:rsid w:val="0097352E"/>
    <w:rsid w:val="00B331DB"/>
    <w:rsid w:val="00DB20D6"/>
    <w:rsid w:val="00E8182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Times New Roman" w:hAnsi="Times New Roman"/>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pPr>
      <w:ind w:left="720"/>
    </w:pPr>
  </w:style>
  <w:style w:type="paragraph" w:styleId="Plattetekst2">
    <w:name w:val="Body Text 2"/>
    <w:basedOn w:val="Standaard"/>
    <w:link w:val="Plattetekst2Char"/>
    <w:uiPriority w:val="99"/>
    <w:pPr>
      <w:ind w:left="1418" w:hanging="567"/>
    </w:pPr>
    <w:rPr>
      <w:rFonts w:ascii="Verdana" w:hAnsi="Verdana" w:cs="Verdana"/>
    </w:rPr>
  </w:style>
  <w:style w:type="character" w:customStyle="1" w:styleId="Plattetekst2Char">
    <w:name w:val="Platte tekst 2 Char"/>
    <w:basedOn w:val="Standaardalinea-lettertype"/>
    <w:link w:val="Plattetekst2"/>
    <w:uiPriority w:val="99"/>
    <w:semiHidden/>
    <w:rsid w:val="0075593F"/>
    <w:rPr>
      <w:rFonts w:ascii="Times New Roman" w:hAnsi="Times New Roman"/>
      <w:sz w:val="20"/>
      <w:szCs w:val="20"/>
    </w:rPr>
  </w:style>
  <w:style w:type="paragraph" w:styleId="Plattetekstinspringen2">
    <w:name w:val="Body Text Indent 2"/>
    <w:basedOn w:val="Standaard"/>
    <w:link w:val="Plattetekstinspringen2Char"/>
    <w:uiPriority w:val="99"/>
    <w:pPr>
      <w:ind w:left="426"/>
    </w:pPr>
    <w:rPr>
      <w:rFonts w:ascii="Verdana" w:hAnsi="Verdana" w:cs="Verdana"/>
    </w:rPr>
  </w:style>
  <w:style w:type="character" w:customStyle="1" w:styleId="Plattetekstinspringen2Char">
    <w:name w:val="Platte tekst inspringen 2 Char"/>
    <w:basedOn w:val="Standaardalinea-lettertype"/>
    <w:link w:val="Plattetekstinspringen2"/>
    <w:uiPriority w:val="99"/>
    <w:semiHidden/>
    <w:rsid w:val="0075593F"/>
    <w:rPr>
      <w:rFonts w:ascii="Times New Roman" w:hAnsi="Times New Roman"/>
      <w:sz w:val="20"/>
      <w:szCs w:val="20"/>
    </w:rPr>
  </w:style>
  <w:style w:type="character" w:styleId="Hyperlink">
    <w:name w:val="Hyperlink"/>
    <w:basedOn w:val="Standaardalinea-lettertype"/>
    <w:uiPriority w:val="99"/>
    <w:unhideWhenUsed/>
    <w:rsid w:val="009735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Times New Roman" w:hAnsi="Times New Roman"/>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pPr>
      <w:ind w:left="720"/>
    </w:pPr>
  </w:style>
  <w:style w:type="paragraph" w:styleId="Plattetekst2">
    <w:name w:val="Body Text 2"/>
    <w:basedOn w:val="Standaard"/>
    <w:link w:val="Plattetekst2Char"/>
    <w:uiPriority w:val="99"/>
    <w:pPr>
      <w:ind w:left="1418" w:hanging="567"/>
    </w:pPr>
    <w:rPr>
      <w:rFonts w:ascii="Verdana" w:hAnsi="Verdana" w:cs="Verdana"/>
    </w:rPr>
  </w:style>
  <w:style w:type="character" w:customStyle="1" w:styleId="Plattetekst2Char">
    <w:name w:val="Platte tekst 2 Char"/>
    <w:basedOn w:val="Standaardalinea-lettertype"/>
    <w:link w:val="Plattetekst2"/>
    <w:uiPriority w:val="99"/>
    <w:semiHidden/>
    <w:rsid w:val="0075593F"/>
    <w:rPr>
      <w:rFonts w:ascii="Times New Roman" w:hAnsi="Times New Roman"/>
      <w:sz w:val="20"/>
      <w:szCs w:val="20"/>
    </w:rPr>
  </w:style>
  <w:style w:type="paragraph" w:styleId="Plattetekstinspringen2">
    <w:name w:val="Body Text Indent 2"/>
    <w:basedOn w:val="Standaard"/>
    <w:link w:val="Plattetekstinspringen2Char"/>
    <w:uiPriority w:val="99"/>
    <w:pPr>
      <w:ind w:left="426"/>
    </w:pPr>
    <w:rPr>
      <w:rFonts w:ascii="Verdana" w:hAnsi="Verdana" w:cs="Verdana"/>
    </w:rPr>
  </w:style>
  <w:style w:type="character" w:customStyle="1" w:styleId="Plattetekstinspringen2Char">
    <w:name w:val="Platte tekst inspringen 2 Char"/>
    <w:basedOn w:val="Standaardalinea-lettertype"/>
    <w:link w:val="Plattetekstinspringen2"/>
    <w:uiPriority w:val="99"/>
    <w:semiHidden/>
    <w:rsid w:val="0075593F"/>
    <w:rPr>
      <w:rFonts w:ascii="Times New Roman" w:hAnsi="Times New Roman"/>
      <w:sz w:val="20"/>
      <w:szCs w:val="20"/>
    </w:rPr>
  </w:style>
  <w:style w:type="character" w:styleId="Hyperlink">
    <w:name w:val="Hyperlink"/>
    <w:basedOn w:val="Standaardalinea-lettertype"/>
    <w:uiPriority w:val="99"/>
    <w:unhideWhenUsed/>
    <w:rsid w:val="009735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nda.ernon@fdgantwerpen.b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1225</Words>
  <Characters>6742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NOTA TER VOORBEREIDING VAN DE CONFERENTIE VAN GOUVERNEURS</vt:lpstr>
    </vt:vector>
  </TitlesOfParts>
  <Company>DGIP-ADIB</Company>
  <LinksUpToDate>false</LinksUpToDate>
  <CharactersWithSpaces>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TER VOORBEREIDING VAN DE CONFERENTIE VAN GOUVERNEURS</dc:title>
  <dc:creator>Linda Ernon</dc:creator>
  <cp:lastModifiedBy>MILIO Nathalie</cp:lastModifiedBy>
  <cp:revision>5</cp:revision>
  <dcterms:created xsi:type="dcterms:W3CDTF">2014-04-25T12:41:00Z</dcterms:created>
  <dcterms:modified xsi:type="dcterms:W3CDTF">2014-04-25T12:46:00Z</dcterms:modified>
</cp:coreProperties>
</file>